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6E11" w14:textId="77777777"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sz w:val="28"/>
          <w:szCs w:val="24"/>
          <w:lang w:eastAsia="pl-PL"/>
        </w:rPr>
        <w:t>ZARZĄDZENIE WEWNĘTRZNE NR 3/2017</w:t>
      </w:r>
    </w:p>
    <w:p w14:paraId="34776A07" w14:textId="77777777"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  <w:t>Dyrektora Samodzielnego Zespołu Publicznych Zakładów</w:t>
      </w:r>
    </w:p>
    <w:p w14:paraId="642B5EF0" w14:textId="77777777" w:rsidR="003C435A" w:rsidRPr="008F5312" w:rsidRDefault="003C435A" w:rsidP="003C435A">
      <w:pPr>
        <w:keepNext/>
        <w:spacing w:after="0" w:line="360" w:lineRule="auto"/>
        <w:jc w:val="center"/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  <w:t>Lecznictwa Otwartego Warszawa Bemowo-Włochy</w:t>
      </w:r>
    </w:p>
    <w:p w14:paraId="6EE61991" w14:textId="77777777"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sz w:val="28"/>
          <w:szCs w:val="24"/>
          <w:lang w:eastAsia="pl-PL"/>
        </w:rPr>
        <w:t>z dnia 19.01.2017 r.</w:t>
      </w:r>
    </w:p>
    <w:p w14:paraId="0C6FBD99" w14:textId="77777777" w:rsidR="003C435A" w:rsidRPr="008F5312" w:rsidRDefault="003C435A" w:rsidP="003C435A">
      <w:pPr>
        <w:rPr>
          <w:rFonts w:asciiTheme="majorHAnsi" w:hAnsiTheme="majorHAnsi"/>
        </w:rPr>
      </w:pPr>
    </w:p>
    <w:p w14:paraId="35C95C0B" w14:textId="77777777" w:rsidR="003C435A" w:rsidRPr="008F5312" w:rsidRDefault="003C435A" w:rsidP="003C435A">
      <w:pPr>
        <w:rPr>
          <w:rFonts w:asciiTheme="majorHAnsi" w:hAnsiTheme="majorHAnsi"/>
        </w:rPr>
      </w:pPr>
    </w:p>
    <w:p w14:paraId="08DCD416" w14:textId="77777777" w:rsidR="003C435A" w:rsidRPr="008F5312" w:rsidRDefault="003C435A" w:rsidP="003C435A">
      <w:pPr>
        <w:ind w:firstLine="708"/>
        <w:jc w:val="center"/>
        <w:rPr>
          <w:rFonts w:asciiTheme="majorHAnsi" w:hAnsiTheme="majorHAnsi"/>
          <w:b/>
        </w:rPr>
      </w:pPr>
      <w:r w:rsidRPr="008F5312">
        <w:rPr>
          <w:rFonts w:asciiTheme="majorHAnsi" w:hAnsiTheme="majorHAnsi"/>
          <w:b/>
        </w:rPr>
        <w:t xml:space="preserve">dotyczące zasad realizacji programu profilaktyki chorób układu krążenia w 2017r. </w:t>
      </w:r>
    </w:p>
    <w:p w14:paraId="1AC10B6A" w14:textId="77777777" w:rsidR="003C435A" w:rsidRPr="008F5312" w:rsidRDefault="003C435A" w:rsidP="003C435A">
      <w:pPr>
        <w:ind w:firstLine="708"/>
        <w:jc w:val="both"/>
        <w:rPr>
          <w:rFonts w:asciiTheme="majorHAnsi" w:hAnsiTheme="majorHAnsi"/>
          <w:b/>
        </w:rPr>
      </w:pPr>
    </w:p>
    <w:p w14:paraId="7ADF968E" w14:textId="77777777"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  <w:b/>
        </w:rPr>
      </w:pPr>
    </w:p>
    <w:p w14:paraId="6E9FB680" w14:textId="77777777" w:rsidR="003C435A" w:rsidRPr="008F5312" w:rsidRDefault="000007BC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>Program realizują pielęgniarki i lekarze udzielający świadczeń w podstawowej opiece zdrowotnej niezależnie od formy zatrudnienia.</w:t>
      </w:r>
    </w:p>
    <w:p w14:paraId="00294284" w14:textId="77777777" w:rsidR="000007BC" w:rsidRPr="008F5312" w:rsidRDefault="000007BC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Zasady realizacji programu profilaktyki </w:t>
      </w:r>
      <w:r w:rsidR="00A06BFF" w:rsidRPr="008F5312">
        <w:rPr>
          <w:rFonts w:asciiTheme="majorHAnsi" w:hAnsiTheme="majorHAnsi"/>
        </w:rPr>
        <w:t xml:space="preserve"> chorób układu krążenia są załącznikiem nr 1 do zarządzenia.</w:t>
      </w:r>
    </w:p>
    <w:p w14:paraId="49E978BA" w14:textId="77777777"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Zasady wynagradzania pracowników za realizację programu są </w:t>
      </w:r>
      <w:r w:rsidR="008F5312" w:rsidRPr="008F5312">
        <w:rPr>
          <w:rFonts w:asciiTheme="majorHAnsi" w:hAnsiTheme="majorHAnsi"/>
        </w:rPr>
        <w:t>załącznikiem</w:t>
      </w:r>
      <w:r w:rsidRPr="008F5312">
        <w:rPr>
          <w:rFonts w:asciiTheme="majorHAnsi" w:hAnsiTheme="majorHAnsi"/>
        </w:rPr>
        <w:t xml:space="preserve"> nr 2 do </w:t>
      </w:r>
      <w:r w:rsidR="008F5312" w:rsidRPr="008F5312">
        <w:rPr>
          <w:rFonts w:asciiTheme="majorHAnsi" w:hAnsiTheme="majorHAnsi"/>
        </w:rPr>
        <w:t>niniejszego</w:t>
      </w:r>
      <w:r w:rsidRPr="008F5312">
        <w:rPr>
          <w:rFonts w:asciiTheme="majorHAnsi" w:hAnsiTheme="majorHAnsi"/>
        </w:rPr>
        <w:t xml:space="preserve"> zarządzenia.</w:t>
      </w:r>
    </w:p>
    <w:p w14:paraId="1CC948F2" w14:textId="77777777"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>Za prawidłowa realizację programu odpowiadają kierownicy przychodni.</w:t>
      </w:r>
    </w:p>
    <w:p w14:paraId="710037D0" w14:textId="77777777"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Traci moc zarządzenie wewnętrzne nr 14/2008 i nr 37 z 2010r. </w:t>
      </w:r>
    </w:p>
    <w:p w14:paraId="306A26D7" w14:textId="77777777"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  <w:b/>
        </w:rPr>
      </w:pPr>
    </w:p>
    <w:p w14:paraId="7360DEBE" w14:textId="77777777"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</w:rPr>
      </w:pPr>
    </w:p>
    <w:p w14:paraId="664E1AA7" w14:textId="77777777" w:rsidR="00482F67" w:rsidRPr="008F5312" w:rsidRDefault="00482F67" w:rsidP="008F5312">
      <w:pPr>
        <w:spacing w:line="360" w:lineRule="auto"/>
        <w:jc w:val="both"/>
        <w:rPr>
          <w:rFonts w:asciiTheme="majorHAnsi" w:hAnsiTheme="majorHAnsi"/>
        </w:rPr>
      </w:pPr>
    </w:p>
    <w:sectPr w:rsidR="00482F67" w:rsidRPr="008F53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9EC"/>
    <w:multiLevelType w:val="hybridMultilevel"/>
    <w:tmpl w:val="C56A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E7D"/>
    <w:multiLevelType w:val="hybridMultilevel"/>
    <w:tmpl w:val="E81E6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55679"/>
    <w:multiLevelType w:val="hybridMultilevel"/>
    <w:tmpl w:val="56902D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5A"/>
    <w:rsid w:val="000007BC"/>
    <w:rsid w:val="00116785"/>
    <w:rsid w:val="001509E9"/>
    <w:rsid w:val="003C435A"/>
    <w:rsid w:val="00482F67"/>
    <w:rsid w:val="004E4DB3"/>
    <w:rsid w:val="008670AF"/>
    <w:rsid w:val="008F5312"/>
    <w:rsid w:val="00A06BFF"/>
    <w:rsid w:val="00C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67D2"/>
  <w15:docId w15:val="{079A6B01-7FB1-4CAF-9EDD-B8187350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435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C43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Grzelak</dc:creator>
  <cp:lastModifiedBy>Renata Ładosz</cp:lastModifiedBy>
  <cp:revision>2</cp:revision>
  <cp:lastPrinted>2017-01-19T08:22:00Z</cp:lastPrinted>
  <dcterms:created xsi:type="dcterms:W3CDTF">2021-11-16T07:44:00Z</dcterms:created>
  <dcterms:modified xsi:type="dcterms:W3CDTF">2021-11-16T07:44:00Z</dcterms:modified>
</cp:coreProperties>
</file>